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AE393" w14:textId="77777777" w:rsidR="00864E36" w:rsidRDefault="00467234" w:rsidP="006B622E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PLAIN LANGUAGE SUMMARY</w:t>
      </w:r>
      <w:r w:rsidR="006B622E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OF FINANCIAL ASSISTANCE POLICY</w:t>
      </w:r>
    </w:p>
    <w:p w14:paraId="66493D44" w14:textId="77777777" w:rsidR="004A2973" w:rsidRDefault="004A2973" w:rsidP="004A297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C042C1" w14:textId="77777777" w:rsidR="00864E36" w:rsidRDefault="0046723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Overview</w:t>
      </w:r>
    </w:p>
    <w:p w14:paraId="44CDB2EA" w14:textId="77777777" w:rsidR="00864E36" w:rsidRDefault="00864E3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22559BD1" w14:textId="77777777" w:rsidR="00864E36" w:rsidRPr="00B72D41" w:rsidRDefault="00445462" w:rsidP="00B72D41">
      <w:pPr>
        <w:pStyle w:val="NoSpacing"/>
        <w:ind w:right="-4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9795299"/>
      <w:r>
        <w:rPr>
          <w:sz w:val="24"/>
          <w:szCs w:val="24"/>
        </w:rPr>
        <w:t>Children’s Hospital</w:t>
      </w:r>
      <w:r w:rsidR="00D755EE">
        <w:rPr>
          <w:sz w:val="24"/>
          <w:szCs w:val="24"/>
        </w:rPr>
        <w:t xml:space="preserve"> </w:t>
      </w:r>
      <w:bookmarkEnd w:id="0"/>
      <w:r w:rsidR="00467234" w:rsidRPr="00B72D41">
        <w:rPr>
          <w:sz w:val="24"/>
          <w:szCs w:val="24"/>
        </w:rPr>
        <w:t xml:space="preserve">is committed to offering financial assistance to people who have health care </w:t>
      </w:r>
      <w:r w:rsidR="00B72D41" w:rsidRPr="00B72D41">
        <w:rPr>
          <w:sz w:val="24"/>
          <w:szCs w:val="24"/>
        </w:rPr>
        <w:t>n</w:t>
      </w:r>
      <w:r w:rsidR="00467234" w:rsidRPr="00B72D41">
        <w:rPr>
          <w:sz w:val="24"/>
          <w:szCs w:val="24"/>
        </w:rPr>
        <w:t xml:space="preserve">eeds and are not able to pay for care. You may be able to get financial assistance </w:t>
      </w:r>
      <w:r w:rsidR="00B72D41" w:rsidRPr="00B72D41">
        <w:rPr>
          <w:sz w:val="24"/>
          <w:szCs w:val="24"/>
        </w:rPr>
        <w:t>i</w:t>
      </w:r>
      <w:r w:rsidR="00467234" w:rsidRPr="00B72D41">
        <w:rPr>
          <w:sz w:val="24"/>
          <w:szCs w:val="24"/>
        </w:rPr>
        <w:t xml:space="preserve">f you are not insured, underinsured, not eligible for a government program, do not </w:t>
      </w:r>
      <w:r w:rsidR="00B72D41" w:rsidRPr="00B72D41">
        <w:rPr>
          <w:sz w:val="24"/>
          <w:szCs w:val="24"/>
        </w:rPr>
        <w:t>q</w:t>
      </w:r>
      <w:r w:rsidR="00467234" w:rsidRPr="00B72D41">
        <w:rPr>
          <w:sz w:val="24"/>
          <w:szCs w:val="24"/>
        </w:rPr>
        <w:t xml:space="preserve">ualify for governmental assistance (for example Medicare or Medicaid), or who are approved for Medicaid but the specific medically necessary service is considered non-covered by Medical Assistance. </w:t>
      </w:r>
      <w:r>
        <w:rPr>
          <w:sz w:val="24"/>
          <w:szCs w:val="24"/>
        </w:rPr>
        <w:t xml:space="preserve">Children’s Hospital </w:t>
      </w:r>
      <w:r w:rsidR="00467234" w:rsidRPr="00B72D41">
        <w:rPr>
          <w:sz w:val="24"/>
          <w:szCs w:val="24"/>
        </w:rPr>
        <w:t>strives to make sure that the financial capacity of people who need health care services does not prevent them from seeking or receiving c</w:t>
      </w:r>
      <w:r w:rsidR="004A2973" w:rsidRPr="00B72D41">
        <w:rPr>
          <w:sz w:val="24"/>
          <w:szCs w:val="24"/>
        </w:rPr>
        <w:t xml:space="preserve">are. This is a summary of the </w:t>
      </w:r>
      <w:r w:rsidR="00014666">
        <w:rPr>
          <w:sz w:val="24"/>
          <w:szCs w:val="24"/>
        </w:rPr>
        <w:t xml:space="preserve">Children’s Hospital </w:t>
      </w:r>
      <w:r w:rsidR="00467234" w:rsidRPr="00B72D41">
        <w:rPr>
          <w:sz w:val="24"/>
          <w:szCs w:val="24"/>
        </w:rPr>
        <w:t>Financial Assistance Policy (FAP).</w:t>
      </w:r>
    </w:p>
    <w:p w14:paraId="49476E7A" w14:textId="77777777" w:rsidR="00864E36" w:rsidRDefault="00864E36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14:paraId="54661815" w14:textId="77777777" w:rsidR="00864E36" w:rsidRDefault="004672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Availability of Financial Assistance</w:t>
      </w:r>
    </w:p>
    <w:p w14:paraId="6BB6CEB1" w14:textId="77777777" w:rsidR="00864E36" w:rsidRDefault="00864E3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14:paraId="5F24602C" w14:textId="77777777" w:rsidR="00864E36" w:rsidRPr="00B72D41" w:rsidRDefault="00467234" w:rsidP="00B72D41">
      <w:pPr>
        <w:pStyle w:val="NoSpacing"/>
        <w:ind w:right="-360"/>
        <w:jc w:val="both"/>
        <w:rPr>
          <w:rFonts w:cs="Times New Roman"/>
          <w:sz w:val="28"/>
          <w:szCs w:val="28"/>
        </w:rPr>
      </w:pPr>
      <w:r w:rsidRPr="00B72D41">
        <w:rPr>
          <w:sz w:val="24"/>
          <w:szCs w:val="24"/>
        </w:rPr>
        <w:t>You may be able to get financial assistance if you</w:t>
      </w:r>
      <w:r w:rsidR="00B72D41" w:rsidRPr="00B72D41">
        <w:rPr>
          <w:sz w:val="24"/>
          <w:szCs w:val="24"/>
        </w:rPr>
        <w:t xml:space="preserve"> do not have insurance, are u</w:t>
      </w:r>
      <w:r w:rsidRPr="00B72D41">
        <w:rPr>
          <w:sz w:val="24"/>
          <w:szCs w:val="24"/>
        </w:rPr>
        <w:t>nderinsured,</w:t>
      </w:r>
      <w:r w:rsidR="00B72D41" w:rsidRPr="00B72D41">
        <w:rPr>
          <w:sz w:val="24"/>
          <w:szCs w:val="24"/>
        </w:rPr>
        <w:t xml:space="preserve"> </w:t>
      </w:r>
      <w:r w:rsidRPr="00B72D41">
        <w:rPr>
          <w:sz w:val="24"/>
          <w:szCs w:val="24"/>
        </w:rPr>
        <w:t>or if it would be a financial hardship to pay in full the expected out of po</w:t>
      </w:r>
      <w:r w:rsidR="004A2973" w:rsidRPr="00B72D41">
        <w:rPr>
          <w:sz w:val="24"/>
          <w:szCs w:val="24"/>
        </w:rPr>
        <w:t xml:space="preserve">cket expenses for services at </w:t>
      </w:r>
      <w:r w:rsidR="00014666">
        <w:rPr>
          <w:sz w:val="24"/>
          <w:szCs w:val="24"/>
        </w:rPr>
        <w:t>Children’s Hospital</w:t>
      </w:r>
      <w:r w:rsidRPr="00B72D41">
        <w:rPr>
          <w:sz w:val="24"/>
          <w:szCs w:val="24"/>
        </w:rPr>
        <w:t>. Please note that there are certain service exclusions that are not typically eligible for financial assistance, including, but not limited to cosmetic services and</w:t>
      </w:r>
      <w:r w:rsidR="004A2973" w:rsidRPr="00B72D41">
        <w:rPr>
          <w:sz w:val="24"/>
          <w:szCs w:val="24"/>
        </w:rPr>
        <w:t>/or</w:t>
      </w:r>
      <w:r w:rsidRPr="00B72D41">
        <w:rPr>
          <w:sz w:val="24"/>
          <w:szCs w:val="24"/>
        </w:rPr>
        <w:t xml:space="preserve"> other services</w:t>
      </w:r>
      <w:r w:rsidRPr="00B72D41">
        <w:rPr>
          <w:sz w:val="28"/>
          <w:szCs w:val="28"/>
        </w:rPr>
        <w:t>.</w:t>
      </w:r>
    </w:p>
    <w:p w14:paraId="118A6C34" w14:textId="77777777" w:rsidR="00864E36" w:rsidRPr="00B72D41" w:rsidRDefault="00864E36" w:rsidP="00B72D41">
      <w:pPr>
        <w:pStyle w:val="NoSpacing"/>
        <w:rPr>
          <w:rFonts w:cs="Times New Roman"/>
          <w:sz w:val="28"/>
          <w:szCs w:val="28"/>
        </w:rPr>
      </w:pPr>
    </w:p>
    <w:p w14:paraId="0665AFCE" w14:textId="77777777" w:rsidR="00864E36" w:rsidRDefault="004672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Eligibility Requirements</w:t>
      </w:r>
    </w:p>
    <w:p w14:paraId="06162C0F" w14:textId="77777777" w:rsidR="00864E36" w:rsidRDefault="00864E3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14:paraId="1BA4F419" w14:textId="77777777" w:rsidR="00864E36" w:rsidRPr="00B72D41" w:rsidRDefault="00467234" w:rsidP="00B72D4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B72D41">
        <w:rPr>
          <w:rFonts w:ascii="Calibri" w:hAnsi="Calibri" w:cs="Calibri"/>
          <w:sz w:val="24"/>
          <w:szCs w:val="24"/>
        </w:rPr>
        <w:t xml:space="preserve">Financial assistance is generally determined by a sliding scale of total household income based on the </w:t>
      </w:r>
      <w:r w:rsidRPr="00B72D41">
        <w:rPr>
          <w:rFonts w:ascii="Calibri" w:hAnsi="Calibri" w:cs="Calibri"/>
          <w:i/>
          <w:iCs/>
          <w:sz w:val="24"/>
          <w:szCs w:val="24"/>
        </w:rPr>
        <w:t>Federal Poverty Level (FPL)</w:t>
      </w:r>
      <w:r w:rsidRPr="00B72D41">
        <w:rPr>
          <w:rFonts w:ascii="Calibri" w:hAnsi="Calibri" w:cs="Calibri"/>
          <w:sz w:val="24"/>
          <w:szCs w:val="24"/>
        </w:rPr>
        <w:t>. If you and/or the responsible party’s income combined is at or below 2</w:t>
      </w:r>
      <w:r w:rsidR="00890A31" w:rsidRPr="00B72D41">
        <w:rPr>
          <w:rFonts w:ascii="Calibri" w:hAnsi="Calibri" w:cs="Calibri"/>
          <w:sz w:val="24"/>
          <w:szCs w:val="24"/>
        </w:rPr>
        <w:t>5</w:t>
      </w:r>
      <w:r w:rsidRPr="00B72D41">
        <w:rPr>
          <w:rFonts w:ascii="Calibri" w:hAnsi="Calibri" w:cs="Calibri"/>
          <w:sz w:val="24"/>
          <w:szCs w:val="24"/>
        </w:rPr>
        <w:t>0%</w:t>
      </w:r>
      <w:r w:rsidR="004A2973" w:rsidRPr="00B72D41">
        <w:rPr>
          <w:rFonts w:ascii="Calibri" w:hAnsi="Calibri" w:cs="Calibri"/>
          <w:sz w:val="24"/>
          <w:szCs w:val="24"/>
        </w:rPr>
        <w:t xml:space="preserve"> </w:t>
      </w:r>
      <w:r w:rsidRPr="00B72D41">
        <w:rPr>
          <w:rFonts w:ascii="Calibri" w:hAnsi="Calibri" w:cs="Calibri"/>
          <w:sz w:val="24"/>
          <w:szCs w:val="24"/>
        </w:rPr>
        <w:t xml:space="preserve">of the federal poverty guidelines, you will have no financial responsibility for the care given by </w:t>
      </w:r>
      <w:r w:rsidR="00014666">
        <w:rPr>
          <w:sz w:val="24"/>
          <w:szCs w:val="24"/>
        </w:rPr>
        <w:t>Children’s Hospital</w:t>
      </w:r>
      <w:r w:rsidRPr="00B72D41">
        <w:rPr>
          <w:rFonts w:ascii="Calibri" w:hAnsi="Calibri" w:cs="Calibri"/>
          <w:sz w:val="24"/>
          <w:szCs w:val="24"/>
        </w:rPr>
        <w:t>. If you fall between 2</w:t>
      </w:r>
      <w:r w:rsidR="00890A31" w:rsidRPr="00B72D41">
        <w:rPr>
          <w:rFonts w:ascii="Calibri" w:hAnsi="Calibri" w:cs="Calibri"/>
          <w:sz w:val="24"/>
          <w:szCs w:val="24"/>
        </w:rPr>
        <w:t>5</w:t>
      </w:r>
      <w:r w:rsidR="001B4C39">
        <w:rPr>
          <w:rFonts w:ascii="Calibri" w:hAnsi="Calibri" w:cs="Calibri"/>
          <w:sz w:val="24"/>
          <w:szCs w:val="24"/>
        </w:rPr>
        <w:t>1</w:t>
      </w:r>
      <w:r w:rsidR="00890A31" w:rsidRPr="00B72D41">
        <w:rPr>
          <w:rFonts w:ascii="Calibri" w:hAnsi="Calibri" w:cs="Calibri"/>
          <w:sz w:val="24"/>
          <w:szCs w:val="24"/>
        </w:rPr>
        <w:t>%</w:t>
      </w:r>
      <w:r w:rsidRPr="00B72D41">
        <w:rPr>
          <w:rFonts w:ascii="Calibri" w:hAnsi="Calibri" w:cs="Calibri"/>
          <w:sz w:val="24"/>
          <w:szCs w:val="24"/>
        </w:rPr>
        <w:t xml:space="preserve"> and 400%, you may get discounted rates for the care </w:t>
      </w:r>
      <w:r w:rsidR="004A2973" w:rsidRPr="00B72D41">
        <w:rPr>
          <w:rFonts w:ascii="Calibri" w:hAnsi="Calibri" w:cs="Calibri"/>
          <w:sz w:val="24"/>
          <w:szCs w:val="24"/>
        </w:rPr>
        <w:t>received</w:t>
      </w:r>
      <w:r w:rsidRPr="00B72D41">
        <w:rPr>
          <w:rFonts w:ascii="Calibri" w:hAnsi="Calibri" w:cs="Calibri"/>
          <w:sz w:val="24"/>
          <w:szCs w:val="24"/>
        </w:rPr>
        <w:t xml:space="preserve">. No person eligible for financial assistance under the FAP will be charged more for emergency or other medically necessary care than amounts generally billed to individuals who have </w:t>
      </w:r>
      <w:r w:rsidR="004A2973" w:rsidRPr="00B72D41">
        <w:rPr>
          <w:rFonts w:ascii="Calibri" w:hAnsi="Calibri" w:cs="Calibri"/>
          <w:sz w:val="24"/>
          <w:szCs w:val="24"/>
        </w:rPr>
        <w:t>Medicare</w:t>
      </w:r>
      <w:r w:rsidRPr="00B72D41">
        <w:rPr>
          <w:rFonts w:ascii="Calibri" w:hAnsi="Calibri" w:cs="Calibri"/>
          <w:sz w:val="24"/>
          <w:szCs w:val="24"/>
        </w:rPr>
        <w:t>. If you have sufficient insurance coverage or assets available to pay for your care, you may not be eligible for financial assistance. Please refer to the full policy for a complete explanation and details.</w:t>
      </w:r>
    </w:p>
    <w:p w14:paraId="223522D9" w14:textId="77777777" w:rsidR="00864E36" w:rsidRDefault="00864E36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14:paraId="6B86A869" w14:textId="77777777" w:rsidR="00864E36" w:rsidRDefault="004672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Where to Find Information</w:t>
      </w:r>
    </w:p>
    <w:p w14:paraId="27F7AC39" w14:textId="77777777" w:rsidR="00864E36" w:rsidRDefault="00864E3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14:paraId="6396C5B8" w14:textId="77777777" w:rsidR="00864E36" w:rsidRPr="00B72D41" w:rsidRDefault="00467234" w:rsidP="00B72D4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B72D41">
        <w:rPr>
          <w:rFonts w:ascii="Calibri" w:hAnsi="Calibri" w:cs="Calibri"/>
          <w:sz w:val="24"/>
          <w:szCs w:val="24"/>
        </w:rPr>
        <w:t>There are many ways to find information about the FAP application process, or get copies of the FAP or FAP application form. To apply for financial assistance you may:</w:t>
      </w:r>
    </w:p>
    <w:p w14:paraId="2A2C1AD5" w14:textId="77777777" w:rsidR="004A2973" w:rsidRDefault="004A2973" w:rsidP="004A2973">
      <w:pPr>
        <w:rPr>
          <w:color w:val="1F497D"/>
        </w:rPr>
      </w:pPr>
      <w:r>
        <w:rPr>
          <w:color w:val="1F497D"/>
        </w:rPr>
        <w:t> </w:t>
      </w:r>
    </w:p>
    <w:p w14:paraId="790E21EF" w14:textId="77777777" w:rsidR="00864E36" w:rsidRPr="00B72D41" w:rsidRDefault="004A2973" w:rsidP="004A2973">
      <w:pPr>
        <w:pStyle w:val="NoSpacing"/>
        <w:numPr>
          <w:ilvl w:val="0"/>
          <w:numId w:val="3"/>
        </w:numPr>
        <w:rPr>
          <w:rFonts w:ascii="Symbol" w:hAnsi="Symbol" w:cs="Symbol"/>
          <w:sz w:val="24"/>
          <w:szCs w:val="24"/>
        </w:rPr>
      </w:pPr>
      <w:r w:rsidRPr="00B72D41">
        <w:rPr>
          <w:rFonts w:ascii="Calibri" w:hAnsi="Calibri" w:cs="Calibri"/>
          <w:sz w:val="24"/>
          <w:szCs w:val="24"/>
        </w:rPr>
        <w:t xml:space="preserve">Download the information online at </w:t>
      </w:r>
      <w:hyperlink r:id="rId8" w:history="1">
        <w:r w:rsidR="00014666" w:rsidRPr="000C75BC">
          <w:rPr>
            <w:rStyle w:val="Hyperlink"/>
            <w:sz w:val="24"/>
            <w:szCs w:val="24"/>
          </w:rPr>
          <w:t>www.chnola.org/financial-assistance</w:t>
        </w:r>
      </w:hyperlink>
    </w:p>
    <w:p w14:paraId="2E38D5BF" w14:textId="77777777" w:rsidR="00864E36" w:rsidRPr="00B72D41" w:rsidRDefault="00467234" w:rsidP="00B72D41">
      <w:pPr>
        <w:pStyle w:val="NoSpacing"/>
        <w:numPr>
          <w:ilvl w:val="0"/>
          <w:numId w:val="3"/>
        </w:numPr>
        <w:ind w:right="-360"/>
        <w:rPr>
          <w:rFonts w:ascii="Symbol" w:hAnsi="Symbol" w:cs="Symbol"/>
          <w:sz w:val="24"/>
          <w:szCs w:val="24"/>
        </w:rPr>
      </w:pPr>
      <w:r w:rsidRPr="00B72D41">
        <w:rPr>
          <w:rFonts w:ascii="Calibri" w:hAnsi="Calibri" w:cs="Calibri"/>
          <w:sz w:val="24"/>
          <w:szCs w:val="24"/>
        </w:rPr>
        <w:t>Request the information in writing by mail or by visiting the Patient Financial</w:t>
      </w:r>
      <w:r w:rsidR="00B72D41" w:rsidRPr="00B72D41">
        <w:rPr>
          <w:rFonts w:ascii="Calibri" w:hAnsi="Calibri" w:cs="Calibri"/>
          <w:sz w:val="24"/>
          <w:szCs w:val="24"/>
        </w:rPr>
        <w:t xml:space="preserve"> Counseling</w:t>
      </w:r>
      <w:r w:rsidRPr="00B72D41">
        <w:rPr>
          <w:rFonts w:ascii="Calibri" w:hAnsi="Calibri" w:cs="Calibri"/>
          <w:sz w:val="24"/>
          <w:szCs w:val="24"/>
        </w:rPr>
        <w:t xml:space="preserve"> Services Center at </w:t>
      </w:r>
      <w:r w:rsidR="00014666">
        <w:rPr>
          <w:sz w:val="24"/>
          <w:szCs w:val="24"/>
        </w:rPr>
        <w:t xml:space="preserve">Children’s Hospital </w:t>
      </w:r>
      <w:r w:rsidR="00B72D41" w:rsidRPr="00B72D41">
        <w:rPr>
          <w:rFonts w:ascii="Calibri" w:hAnsi="Calibri" w:cs="Calibri"/>
          <w:sz w:val="24"/>
          <w:szCs w:val="24"/>
        </w:rPr>
        <w:t xml:space="preserve">on the </w:t>
      </w:r>
      <w:r w:rsidR="00610651" w:rsidRPr="00610651">
        <w:rPr>
          <w:rFonts w:ascii="Calibri" w:hAnsi="Calibri" w:cs="Calibri"/>
          <w:sz w:val="24"/>
          <w:szCs w:val="24"/>
        </w:rPr>
        <w:t>2</w:t>
      </w:r>
      <w:r w:rsidR="00610651" w:rsidRPr="00610651">
        <w:rPr>
          <w:rFonts w:ascii="Calibri" w:hAnsi="Calibri" w:cs="Calibri"/>
          <w:sz w:val="24"/>
          <w:szCs w:val="24"/>
          <w:vertAlign w:val="superscript"/>
        </w:rPr>
        <w:t>nd</w:t>
      </w:r>
      <w:r w:rsidR="00B72D41" w:rsidRPr="00610651">
        <w:rPr>
          <w:rFonts w:ascii="Calibri" w:hAnsi="Calibri" w:cs="Calibri"/>
          <w:sz w:val="24"/>
          <w:szCs w:val="24"/>
        </w:rPr>
        <w:t xml:space="preserve"> Floor </w:t>
      </w:r>
      <w:r w:rsidR="00610651" w:rsidRPr="00610651">
        <w:rPr>
          <w:rFonts w:ascii="Calibri" w:hAnsi="Calibri" w:cs="Calibri"/>
          <w:sz w:val="24"/>
          <w:szCs w:val="24"/>
        </w:rPr>
        <w:t>of the hospital across from Registration.</w:t>
      </w:r>
    </w:p>
    <w:p w14:paraId="556CC70B" w14:textId="77777777" w:rsidR="00864E36" w:rsidRPr="00B72D41" w:rsidRDefault="00467234" w:rsidP="004A2973">
      <w:pPr>
        <w:pStyle w:val="NoSpacing"/>
        <w:numPr>
          <w:ilvl w:val="0"/>
          <w:numId w:val="3"/>
        </w:numPr>
        <w:rPr>
          <w:rFonts w:ascii="Symbol" w:hAnsi="Symbol" w:cs="Symbol"/>
          <w:sz w:val="24"/>
          <w:szCs w:val="24"/>
        </w:rPr>
      </w:pPr>
      <w:r w:rsidRPr="00B72D41">
        <w:rPr>
          <w:rFonts w:ascii="Calibri" w:hAnsi="Calibri" w:cs="Calibri"/>
          <w:sz w:val="24"/>
          <w:szCs w:val="24"/>
        </w:rPr>
        <w:t>Request the information by calling</w:t>
      </w:r>
      <w:r w:rsidR="004A2973" w:rsidRPr="00B72D41">
        <w:rPr>
          <w:rFonts w:ascii="Calibri" w:hAnsi="Calibri" w:cs="Calibri"/>
          <w:sz w:val="24"/>
          <w:szCs w:val="24"/>
        </w:rPr>
        <w:t xml:space="preserve"> (504) </w:t>
      </w:r>
      <w:r w:rsidR="009A5159" w:rsidRPr="009A5159">
        <w:rPr>
          <w:rFonts w:ascii="Calibri" w:hAnsi="Calibri" w:cs="Calibri"/>
          <w:sz w:val="24"/>
          <w:szCs w:val="24"/>
        </w:rPr>
        <w:t>894-6841</w:t>
      </w:r>
      <w:r w:rsidRPr="009A5159">
        <w:rPr>
          <w:rFonts w:ascii="Calibri" w:hAnsi="Calibri" w:cs="Calibri"/>
          <w:sz w:val="24"/>
          <w:szCs w:val="24"/>
        </w:rPr>
        <w:t>.</w:t>
      </w:r>
      <w:r w:rsidRPr="00B72D41">
        <w:rPr>
          <w:rFonts w:ascii="Calibri" w:hAnsi="Calibri" w:cs="Calibri"/>
          <w:sz w:val="24"/>
          <w:szCs w:val="24"/>
        </w:rPr>
        <w:t xml:space="preserve"> </w:t>
      </w:r>
    </w:p>
    <w:p w14:paraId="491CD5D9" w14:textId="77777777" w:rsidR="00864E36" w:rsidRDefault="00864E36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14:paraId="7244D266" w14:textId="77777777" w:rsidR="00B72D41" w:rsidRDefault="00B72D41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14:paraId="0A8DACA8" w14:textId="77777777" w:rsidR="00864E36" w:rsidRDefault="0046723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Availability of Translations</w:t>
      </w:r>
    </w:p>
    <w:p w14:paraId="7825505E" w14:textId="77777777" w:rsidR="00864E36" w:rsidRDefault="00864E3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4A890DD9" w14:textId="77777777" w:rsidR="00864E36" w:rsidRDefault="00467234" w:rsidP="00B72D4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6"/>
          <w:szCs w:val="26"/>
        </w:rPr>
        <w:t xml:space="preserve">The Financial Assistance policy, application form, and the plain language summary can be offered in English, Spanish, </w:t>
      </w:r>
      <w:r w:rsidR="004A2973">
        <w:rPr>
          <w:rFonts w:ascii="Calibri" w:hAnsi="Calibri" w:cs="Calibri"/>
          <w:sz w:val="26"/>
          <w:szCs w:val="26"/>
        </w:rPr>
        <w:t>Vietnamese</w:t>
      </w:r>
      <w:r>
        <w:rPr>
          <w:rFonts w:ascii="Calibri" w:hAnsi="Calibri" w:cs="Calibri"/>
          <w:sz w:val="26"/>
          <w:szCs w:val="26"/>
        </w:rPr>
        <w:t>,</w:t>
      </w:r>
      <w:r w:rsidR="00D07D76">
        <w:rPr>
          <w:rFonts w:ascii="Calibri" w:hAnsi="Calibri" w:cs="Calibri"/>
          <w:sz w:val="26"/>
          <w:szCs w:val="26"/>
        </w:rPr>
        <w:t xml:space="preserve"> and</w:t>
      </w:r>
      <w:r>
        <w:rPr>
          <w:rFonts w:ascii="Calibri" w:hAnsi="Calibri" w:cs="Calibri"/>
          <w:sz w:val="26"/>
          <w:szCs w:val="26"/>
        </w:rPr>
        <w:t xml:space="preserve"> Large Print</w:t>
      </w:r>
      <w:r w:rsidR="004A2973">
        <w:rPr>
          <w:rFonts w:ascii="Calibri" w:hAnsi="Calibri" w:cs="Calibri"/>
          <w:sz w:val="26"/>
          <w:szCs w:val="26"/>
        </w:rPr>
        <w:t xml:space="preserve">. </w:t>
      </w:r>
      <w:r w:rsidR="00014666" w:rsidRPr="00014666">
        <w:rPr>
          <w:sz w:val="26"/>
          <w:szCs w:val="26"/>
        </w:rPr>
        <w:t>Children’s Hospital</w:t>
      </w:r>
      <w:r w:rsidR="00014666">
        <w:rPr>
          <w:sz w:val="24"/>
          <w:szCs w:val="24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may elect to furnish translation aids, translation guides, or </w:t>
      </w:r>
      <w:proofErr w:type="gramStart"/>
      <w:r>
        <w:rPr>
          <w:rFonts w:ascii="Calibri" w:hAnsi="Calibri" w:cs="Calibri"/>
          <w:sz w:val="26"/>
          <w:szCs w:val="26"/>
        </w:rPr>
        <w:t>provide assistance</w:t>
      </w:r>
      <w:proofErr w:type="gramEnd"/>
      <w:r>
        <w:rPr>
          <w:rFonts w:ascii="Calibri" w:hAnsi="Calibri" w:cs="Calibri"/>
          <w:sz w:val="26"/>
          <w:szCs w:val="26"/>
        </w:rPr>
        <w:t xml:space="preserve"> through use of qualified bilingual interpreter by request. For information about </w:t>
      </w:r>
      <w:r w:rsidR="00014666" w:rsidRPr="00014666">
        <w:rPr>
          <w:sz w:val="26"/>
          <w:szCs w:val="26"/>
        </w:rPr>
        <w:t>Children’s Hospital</w:t>
      </w:r>
      <w:r w:rsidRPr="00014666">
        <w:rPr>
          <w:rFonts w:cs="Calibri"/>
          <w:sz w:val="26"/>
          <w:szCs w:val="26"/>
        </w:rPr>
        <w:t>’</w:t>
      </w:r>
      <w:r w:rsidR="00014666" w:rsidRPr="00014666">
        <w:rPr>
          <w:rFonts w:cs="Calibri"/>
          <w:sz w:val="26"/>
          <w:szCs w:val="26"/>
        </w:rPr>
        <w:t>s</w:t>
      </w:r>
      <w:r>
        <w:rPr>
          <w:rFonts w:ascii="Calibri" w:hAnsi="Calibri" w:cs="Calibri"/>
          <w:sz w:val="26"/>
          <w:szCs w:val="26"/>
        </w:rPr>
        <w:t xml:space="preserve"> Financial Assistance Program and translation services, please call for a representative at </w:t>
      </w:r>
      <w:r w:rsidR="004A2973" w:rsidRPr="0051024E">
        <w:rPr>
          <w:rFonts w:ascii="Calibri" w:hAnsi="Calibri" w:cs="Calibri"/>
          <w:b/>
          <w:bCs/>
          <w:sz w:val="26"/>
          <w:szCs w:val="26"/>
        </w:rPr>
        <w:t xml:space="preserve">(504) </w:t>
      </w:r>
      <w:r w:rsidR="0051024E">
        <w:rPr>
          <w:rFonts w:ascii="Calibri" w:hAnsi="Calibri" w:cs="Calibri"/>
          <w:b/>
          <w:bCs/>
          <w:sz w:val="26"/>
          <w:szCs w:val="26"/>
        </w:rPr>
        <w:t>894-6841</w:t>
      </w:r>
      <w:r>
        <w:rPr>
          <w:rFonts w:ascii="Calibri" w:hAnsi="Calibri" w:cs="Calibri"/>
          <w:sz w:val="26"/>
          <w:szCs w:val="26"/>
        </w:rPr>
        <w:t>.</w:t>
      </w:r>
    </w:p>
    <w:p w14:paraId="06E526A9" w14:textId="77777777" w:rsidR="00864E36" w:rsidRDefault="00864E36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14:paraId="2008D94B" w14:textId="77777777" w:rsidR="00864E36" w:rsidRDefault="0046723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How to Apply</w:t>
      </w:r>
    </w:p>
    <w:p w14:paraId="0E84D90F" w14:textId="77777777" w:rsidR="00864E36" w:rsidRDefault="00864E3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1987BA84" w14:textId="77777777" w:rsidR="00864E36" w:rsidRDefault="00467234" w:rsidP="00B72D4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5"/>
          <w:szCs w:val="25"/>
        </w:rPr>
        <w:t xml:space="preserve">The application process involves filling out the financial assistance form and submitting the form along with the supporting documents to </w:t>
      </w:r>
      <w:r w:rsidR="00014666" w:rsidRPr="00014666">
        <w:rPr>
          <w:sz w:val="25"/>
          <w:szCs w:val="25"/>
        </w:rPr>
        <w:t>Children’s Hospital</w:t>
      </w:r>
      <w:r w:rsidR="00014666">
        <w:rPr>
          <w:sz w:val="24"/>
          <w:szCs w:val="24"/>
        </w:rPr>
        <w:t xml:space="preserve"> </w:t>
      </w:r>
      <w:r>
        <w:rPr>
          <w:rFonts w:ascii="Calibri" w:hAnsi="Calibri" w:cs="Calibri"/>
          <w:sz w:val="25"/>
          <w:szCs w:val="25"/>
        </w:rPr>
        <w:t xml:space="preserve">for processing. You may also apply in person by visiting the Patient </w:t>
      </w:r>
      <w:r w:rsidR="004A2973">
        <w:rPr>
          <w:rFonts w:ascii="Calibri" w:hAnsi="Calibri" w:cs="Calibri"/>
          <w:sz w:val="25"/>
          <w:szCs w:val="25"/>
        </w:rPr>
        <w:t>Access</w:t>
      </w:r>
      <w:r>
        <w:rPr>
          <w:rFonts w:ascii="Calibri" w:hAnsi="Calibri" w:cs="Calibri"/>
          <w:sz w:val="25"/>
          <w:szCs w:val="25"/>
        </w:rPr>
        <w:t xml:space="preserve"> Services Center at the address listed below. Financial assistance applications are to be submitted to the following office:</w:t>
      </w:r>
    </w:p>
    <w:p w14:paraId="070B17EC" w14:textId="77777777" w:rsidR="00864E36" w:rsidRDefault="00864E36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4FA17487" w14:textId="77777777" w:rsidR="00864E36" w:rsidRPr="006B622E" w:rsidRDefault="00014666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cs="Calibri"/>
          <w:sz w:val="28"/>
          <w:szCs w:val="28"/>
        </w:rPr>
      </w:pPr>
      <w:r w:rsidRPr="00014666">
        <w:rPr>
          <w:sz w:val="28"/>
          <w:szCs w:val="28"/>
        </w:rPr>
        <w:t>Children’s Hospital</w:t>
      </w:r>
      <w:r>
        <w:rPr>
          <w:sz w:val="24"/>
          <w:szCs w:val="24"/>
        </w:rPr>
        <w:t xml:space="preserve"> </w:t>
      </w:r>
      <w:r w:rsidR="004A2973" w:rsidRPr="006B622E">
        <w:rPr>
          <w:rFonts w:cs="Calibri"/>
          <w:sz w:val="28"/>
          <w:szCs w:val="28"/>
        </w:rPr>
        <w:t>Patient Financial Services</w:t>
      </w:r>
    </w:p>
    <w:p w14:paraId="000036F0" w14:textId="77777777" w:rsidR="004A2973" w:rsidRPr="006B622E" w:rsidRDefault="004A2973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cs="Calibri"/>
          <w:b/>
          <w:sz w:val="28"/>
          <w:szCs w:val="28"/>
        </w:rPr>
      </w:pPr>
      <w:r w:rsidRPr="006B622E">
        <w:rPr>
          <w:rFonts w:cs="Calibri"/>
          <w:b/>
          <w:sz w:val="28"/>
          <w:szCs w:val="28"/>
        </w:rPr>
        <w:t>Attn:  Financial Counseling</w:t>
      </w:r>
    </w:p>
    <w:p w14:paraId="23484B23" w14:textId="77777777" w:rsidR="004A2973" w:rsidRPr="006B622E" w:rsidRDefault="00D755EE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200</w:t>
      </w:r>
      <w:r w:rsidR="00445462">
        <w:rPr>
          <w:rFonts w:cs="Times New Roman"/>
          <w:sz w:val="28"/>
          <w:szCs w:val="28"/>
        </w:rPr>
        <w:t xml:space="preserve"> Henry Clay Avenue</w:t>
      </w:r>
      <w:r w:rsidR="004A2973" w:rsidRPr="006B622E">
        <w:rPr>
          <w:rFonts w:cs="Times New Roman"/>
          <w:sz w:val="28"/>
          <w:szCs w:val="28"/>
        </w:rPr>
        <w:t xml:space="preserve"> </w:t>
      </w:r>
      <w:r w:rsidR="004A2973" w:rsidRPr="006B622E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New Orleans</w:t>
      </w:r>
      <w:r w:rsidR="004A2973" w:rsidRPr="006B622E">
        <w:rPr>
          <w:rFonts w:cs="Times New Roman"/>
          <w:sz w:val="28"/>
          <w:szCs w:val="28"/>
        </w:rPr>
        <w:t>, LA 70</w:t>
      </w:r>
      <w:r>
        <w:rPr>
          <w:rFonts w:cs="Times New Roman"/>
          <w:sz w:val="28"/>
          <w:szCs w:val="28"/>
        </w:rPr>
        <w:t>11</w:t>
      </w:r>
      <w:r w:rsidR="00445462">
        <w:rPr>
          <w:rFonts w:cs="Times New Roman"/>
          <w:sz w:val="28"/>
          <w:szCs w:val="28"/>
        </w:rPr>
        <w:t>8</w:t>
      </w:r>
    </w:p>
    <w:p w14:paraId="27774F2A" w14:textId="77777777" w:rsidR="00864E36" w:rsidRDefault="00864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4E36" w:rsidSect="004A297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 w:equalWidth="0">
        <w:col w:w="100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ABA6A" w14:textId="77777777" w:rsidR="000C72AA" w:rsidRDefault="000C72AA" w:rsidP="00B72D41">
      <w:pPr>
        <w:spacing w:after="0" w:line="240" w:lineRule="auto"/>
      </w:pPr>
      <w:r>
        <w:separator/>
      </w:r>
    </w:p>
  </w:endnote>
  <w:endnote w:type="continuationSeparator" w:id="0">
    <w:p w14:paraId="3B3BC353" w14:textId="77777777" w:rsidR="000C72AA" w:rsidRDefault="000C72AA" w:rsidP="00B7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462F3" w14:textId="77777777" w:rsidR="005140ED" w:rsidRDefault="005140ED">
    <w:pPr>
      <w:pStyle w:val="Footer"/>
    </w:pPr>
    <w:r>
      <w:ptab w:relativeTo="margin" w:alignment="right" w:leader="none"/>
    </w:r>
    <w:r>
      <w:t>Document Revised 11/13/18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2BEDE" w14:textId="77777777" w:rsidR="000C72AA" w:rsidRDefault="000C72AA" w:rsidP="00B72D41">
      <w:pPr>
        <w:spacing w:after="0" w:line="240" w:lineRule="auto"/>
      </w:pPr>
      <w:r>
        <w:separator/>
      </w:r>
    </w:p>
  </w:footnote>
  <w:footnote w:type="continuationSeparator" w:id="0">
    <w:p w14:paraId="31813542" w14:textId="77777777" w:rsidR="000C72AA" w:rsidRDefault="000C72AA" w:rsidP="00B7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70917" w14:textId="77777777" w:rsidR="00E61A2D" w:rsidRDefault="00E61A2D" w:rsidP="00E61A2D">
    <w:pPr>
      <w:pStyle w:val="Header"/>
      <w:jc w:val="right"/>
      <w:rPr>
        <w:rFonts w:ascii="Times New Roman" w:eastAsia="Arial" w:hAnsi="Arial" w:cs="Arial"/>
        <w:noProof/>
        <w:lang w:bidi="en-US"/>
      </w:rPr>
    </w:pPr>
    <w:r>
      <w:rPr>
        <w:noProof/>
      </w:rPr>
      <w:drawing>
        <wp:inline distT="0" distB="0" distL="0" distR="0" wp14:anchorId="1B3FEB7A" wp14:editId="57BFA11C">
          <wp:extent cx="1411897" cy="895350"/>
          <wp:effectExtent l="0" t="0" r="0" b="0"/>
          <wp:docPr id="10" name="Picture 1" descr="A logo for children's hospit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A logo for children's hospita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57" cy="91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E806E6" w14:textId="6199EEB2" w:rsidR="00B72D41" w:rsidRPr="00E61A2D" w:rsidRDefault="00213B4C" w:rsidP="00E61A2D">
    <w:pPr>
      <w:pStyle w:val="Header"/>
      <w:jc w:val="center"/>
      <w:rPr>
        <w:rFonts w:ascii="Times New Roman" w:eastAsia="Arial" w:hAnsi="Arial" w:cs="Arial"/>
        <w:noProof/>
        <w:lang w:bidi="en-US"/>
      </w:rPr>
    </w:pPr>
    <w:r w:rsidRPr="00213B4C">
      <w:rPr>
        <w:rFonts w:ascii="Calibri" w:hAnsi="Calibri" w:cs="Calibri"/>
        <w:b/>
        <w:bCs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8A616C"/>
    <w:multiLevelType w:val="hybridMultilevel"/>
    <w:tmpl w:val="4AA6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2772B"/>
    <w:multiLevelType w:val="hybridMultilevel"/>
    <w:tmpl w:val="FD0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773279">
    <w:abstractNumId w:val="0"/>
  </w:num>
  <w:num w:numId="2" w16cid:durableId="1946383003">
    <w:abstractNumId w:val="1"/>
  </w:num>
  <w:num w:numId="3" w16cid:durableId="556665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34"/>
    <w:rsid w:val="00014666"/>
    <w:rsid w:val="000812EF"/>
    <w:rsid w:val="00082B3D"/>
    <w:rsid w:val="000C72AA"/>
    <w:rsid w:val="000F2AEF"/>
    <w:rsid w:val="001B4C39"/>
    <w:rsid w:val="00213B4C"/>
    <w:rsid w:val="00314BAD"/>
    <w:rsid w:val="00340E36"/>
    <w:rsid w:val="0034272C"/>
    <w:rsid w:val="00445462"/>
    <w:rsid w:val="00467234"/>
    <w:rsid w:val="004A2973"/>
    <w:rsid w:val="00504D29"/>
    <w:rsid w:val="0051024E"/>
    <w:rsid w:val="005140ED"/>
    <w:rsid w:val="00610651"/>
    <w:rsid w:val="006A57E6"/>
    <w:rsid w:val="006B622E"/>
    <w:rsid w:val="007B3FF0"/>
    <w:rsid w:val="007E5202"/>
    <w:rsid w:val="00864E36"/>
    <w:rsid w:val="00890A31"/>
    <w:rsid w:val="009A5159"/>
    <w:rsid w:val="00B1038D"/>
    <w:rsid w:val="00B72D41"/>
    <w:rsid w:val="00D07D76"/>
    <w:rsid w:val="00D755EE"/>
    <w:rsid w:val="00DC14AD"/>
    <w:rsid w:val="00DE55C1"/>
    <w:rsid w:val="00E61A2D"/>
    <w:rsid w:val="00FB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C9289B"/>
  <w15:docId w15:val="{14C41465-3827-4BAE-A8B0-4BF01390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2973"/>
    <w:rPr>
      <w:color w:val="0000FF"/>
      <w:u w:val="single"/>
    </w:rPr>
  </w:style>
  <w:style w:type="paragraph" w:styleId="NoSpacing">
    <w:name w:val="No Spacing"/>
    <w:uiPriority w:val="1"/>
    <w:qFormat/>
    <w:rsid w:val="004A29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41"/>
  </w:style>
  <w:style w:type="paragraph" w:styleId="Footer">
    <w:name w:val="footer"/>
    <w:basedOn w:val="Normal"/>
    <w:link w:val="FooterChar"/>
    <w:uiPriority w:val="99"/>
    <w:unhideWhenUsed/>
    <w:rsid w:val="00B7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41"/>
  </w:style>
  <w:style w:type="character" w:styleId="UnresolvedMention">
    <w:name w:val="Unresolved Mention"/>
    <w:basedOn w:val="DefaultParagraphFont"/>
    <w:uiPriority w:val="99"/>
    <w:semiHidden/>
    <w:unhideWhenUsed/>
    <w:rsid w:val="00504D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nola.org/financial-assist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34A7-8810-4E8B-AA53-CBF835AA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Calvaruso</dc:creator>
  <cp:lastModifiedBy>Diaz, Myra A</cp:lastModifiedBy>
  <cp:revision>2</cp:revision>
  <cp:lastPrinted>2015-12-07T16:09:00Z</cp:lastPrinted>
  <dcterms:created xsi:type="dcterms:W3CDTF">2024-10-30T15:56:00Z</dcterms:created>
  <dcterms:modified xsi:type="dcterms:W3CDTF">2024-10-30T15:56:00Z</dcterms:modified>
</cp:coreProperties>
</file>